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C39" w:rsidRDefault="004E5E4B">
      <w:pPr>
        <w:rPr>
          <w:b/>
          <w:sz w:val="28"/>
          <w:szCs w:val="28"/>
        </w:rPr>
      </w:pPr>
      <w:r w:rsidRPr="004E5E4B">
        <w:rPr>
          <w:rFonts w:cs="Calibri"/>
        </w:rPr>
        <w:pict>
          <v:shapetype id="_x0000_m1028" coordsize="21600,21600" o:spt="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4E5E4B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983C39" w:rsidRDefault="00983C39">
      <w:pPr>
        <w:rPr>
          <w:b/>
          <w:sz w:val="28"/>
          <w:szCs w:val="28"/>
        </w:rPr>
      </w:pPr>
    </w:p>
    <w:p w:rsidR="00983C39" w:rsidRDefault="00983C39">
      <w:pPr>
        <w:jc w:val="center"/>
        <w:rPr>
          <w:b/>
          <w:sz w:val="28"/>
          <w:szCs w:val="28"/>
        </w:rPr>
      </w:pPr>
    </w:p>
    <w:p w:rsidR="00983C39" w:rsidRDefault="00155B79">
      <w:pPr>
        <w:shd w:val="clear" w:color="auto" w:fill="FFFFFF"/>
        <w:tabs>
          <w:tab w:val="left" w:pos="51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Соблюдение обязательных требований в области геодезии и картографии: ответы на вопросы</w:t>
      </w:r>
    </w:p>
    <w:p w:rsidR="00983C39" w:rsidRDefault="00983C39">
      <w:pPr>
        <w:shd w:val="clear" w:color="auto" w:fill="FFFFFF"/>
        <w:jc w:val="center"/>
        <w:rPr>
          <w:b/>
          <w:sz w:val="28"/>
          <w:szCs w:val="28"/>
        </w:rPr>
      </w:pPr>
    </w:p>
    <w:p w:rsidR="00983C39" w:rsidRDefault="00983C39">
      <w:pPr>
        <w:spacing w:line="288" w:lineRule="auto"/>
        <w:jc w:val="center"/>
        <w:rPr>
          <w:b/>
          <w:bCs/>
          <w:sz w:val="28"/>
          <w:szCs w:val="28"/>
        </w:rPr>
      </w:pPr>
    </w:p>
    <w:p w:rsidR="00983C39" w:rsidRDefault="00155B79">
      <w:pPr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11 сентября в Управлении Росреестра по Новосибирской области прошла «горячая» линия </w:t>
      </w:r>
      <w:r>
        <w:rPr>
          <w:bCs/>
          <w:sz w:val="28"/>
          <w:szCs w:val="28"/>
        </w:rPr>
        <w:t xml:space="preserve">о соблюдении обязательных требований в области геодезии и картографии. </w:t>
      </w:r>
      <w:r>
        <w:rPr>
          <w:sz w:val="28"/>
          <w:szCs w:val="28"/>
        </w:rPr>
        <w:t xml:space="preserve">Публикуем ответы на поступившие </w:t>
      </w:r>
      <w:r>
        <w:rPr>
          <w:bCs/>
          <w:sz w:val="28"/>
          <w:szCs w:val="28"/>
        </w:rPr>
        <w:t>вопросы.</w:t>
      </w:r>
    </w:p>
    <w:p w:rsidR="00983C39" w:rsidRDefault="00983C39">
      <w:pPr>
        <w:ind w:firstLine="720"/>
        <w:jc w:val="both"/>
        <w:rPr>
          <w:bCs/>
          <w:sz w:val="28"/>
          <w:szCs w:val="28"/>
        </w:rPr>
      </w:pPr>
    </w:p>
    <w:p w:rsidR="00983C39" w:rsidRDefault="00155B79">
      <w:pPr>
        <w:shd w:val="clear" w:color="auto" w:fill="FFFFFF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Что является предметом федерального государственного контроля (надзора) в области геодезии и картографии</w:t>
      </w:r>
      <w:r>
        <w:rPr>
          <w:b/>
          <w:sz w:val="28"/>
          <w:szCs w:val="28"/>
          <w:shd w:val="clear" w:color="auto" w:fill="FFFFFF"/>
        </w:rPr>
        <w:t>?</w:t>
      </w:r>
    </w:p>
    <w:p w:rsidR="00983C39" w:rsidRDefault="00155B79">
      <w:pPr>
        <w:shd w:val="clear" w:color="auto" w:fill="FFFFFF"/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Обязательные требования, оценка соблюдения которых осуществляется в рамках федерального государственного контроля (надзора) в области геодезии и картографии:</w:t>
      </w:r>
    </w:p>
    <w:p w:rsidR="00983C39" w:rsidRDefault="00155B79">
      <w:pPr>
        <w:shd w:val="clear" w:color="auto" w:fill="FFFFFF"/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>
        <w:rPr>
          <w:sz w:val="28"/>
          <w:szCs w:val="28"/>
        </w:rPr>
        <w:t>обеспечение сохранности пунктов государственной геодезической сети, государственной нивелирной сети и государственной гравиметрической сети, а также пунктов геодезических сетей специального назначения, включая сети дифференциальных геодезических станций;</w:t>
      </w:r>
    </w:p>
    <w:p w:rsidR="00983C39" w:rsidRDefault="00155B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- </w:t>
      </w:r>
      <w:r>
        <w:rPr>
          <w:sz w:val="28"/>
          <w:szCs w:val="28"/>
        </w:rPr>
        <w:t xml:space="preserve">соблюдение требований, установленных </w:t>
      </w:r>
      <w:hyperlink r:id="rId8" w:anchor="block_2" w:history="1">
        <w:r>
          <w:rPr>
            <w:sz w:val="28"/>
            <w:szCs w:val="28"/>
          </w:rPr>
          <w:t>законодательством</w:t>
        </w:r>
      </w:hyperlink>
      <w:r>
        <w:rPr>
          <w:sz w:val="28"/>
          <w:szCs w:val="28"/>
        </w:rPr>
        <w:t xml:space="preserve"> Российской Федерации о наименованиях географических объектов, </w:t>
      </w:r>
      <w:r>
        <w:rPr>
          <w:sz w:val="28"/>
          <w:szCs w:val="28"/>
        </w:rPr>
        <w:br/>
        <w:t>к употреблению наименований географических объектов в документах, картографических и иных изданиях, на дорожных знаках и иных указателях;</w:t>
      </w:r>
    </w:p>
    <w:p w:rsidR="00983C39" w:rsidRDefault="00155B79">
      <w:pPr>
        <w:shd w:val="clear" w:color="auto" w:fill="FFFFFF"/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- соблюдение лицензиатами лицензионных требований в области геодезической и картографической деятельности.</w:t>
      </w:r>
    </w:p>
    <w:p w:rsidR="00983C39" w:rsidRDefault="00983C39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983C39" w:rsidRDefault="00155B79">
      <w:pPr>
        <w:shd w:val="clear" w:color="auto" w:fill="FFFFFF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Где можно ознакомиться с перечнем нормативных актов, содержащих обязательные требования в области геодезии </w:t>
      </w:r>
      <w:r>
        <w:rPr>
          <w:b/>
          <w:sz w:val="28"/>
          <w:szCs w:val="28"/>
        </w:rPr>
        <w:br/>
        <w:t>и картографии?</w:t>
      </w:r>
    </w:p>
    <w:p w:rsidR="00983C39" w:rsidRDefault="00155B79">
      <w:pPr>
        <w:ind w:firstLine="720"/>
        <w:contextualSpacing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Перечень актов, содержащих обязательные требования, соблюдение которых оценивается при осуществлении федерального </w:t>
      </w:r>
      <w:r>
        <w:rPr>
          <w:sz w:val="28"/>
          <w:szCs w:val="28"/>
          <w:shd w:val="clear" w:color="auto" w:fill="FFFFFF"/>
        </w:rPr>
        <w:t xml:space="preserve">государственного контроля (надзора) в области геодезии и картографии, размещен на официальном сайте Росреестра https://rosreestr.gov.ru </w:t>
      </w:r>
      <w:r>
        <w:rPr>
          <w:sz w:val="28"/>
          <w:szCs w:val="28"/>
          <w:shd w:val="clear" w:color="auto" w:fill="FFFFFF"/>
        </w:rPr>
        <w:br/>
        <w:t xml:space="preserve">Главная / </w:t>
      </w:r>
      <w:hyperlink r:id="rId9" w:history="1">
        <w:r>
          <w:rPr>
            <w:sz w:val="28"/>
            <w:szCs w:val="28"/>
            <w:shd w:val="clear" w:color="auto" w:fill="FFFFFF"/>
          </w:rPr>
          <w:t>Деятельность</w:t>
        </w:r>
      </w:hyperlink>
      <w:r>
        <w:rPr>
          <w:sz w:val="28"/>
          <w:szCs w:val="28"/>
          <w:shd w:val="clear" w:color="auto" w:fill="FFFFFF"/>
        </w:rPr>
        <w:t xml:space="preserve"> / </w:t>
      </w:r>
      <w:hyperlink r:id="rId10" w:history="1">
        <w:r>
          <w:rPr>
            <w:sz w:val="28"/>
            <w:szCs w:val="28"/>
            <w:shd w:val="clear" w:color="auto" w:fill="FFFFFF"/>
          </w:rPr>
          <w:t>Государственный надзор</w:t>
        </w:r>
      </w:hyperlink>
      <w:r>
        <w:rPr>
          <w:sz w:val="28"/>
          <w:szCs w:val="28"/>
          <w:shd w:val="clear" w:color="auto" w:fill="FFFFFF"/>
        </w:rPr>
        <w:t xml:space="preserve"> / Перечень обязательных требований (https://rosreestr.gov.ru/activity/gosudarstvennyy-nadzor/trebovaniya-otsenivaemye-pri-provedenii-nadzora/).</w:t>
      </w:r>
    </w:p>
    <w:p w:rsidR="00983C39" w:rsidRDefault="00983C39">
      <w:pPr>
        <w:ind w:firstLine="720"/>
        <w:contextualSpacing/>
        <w:jc w:val="both"/>
        <w:rPr>
          <w:sz w:val="28"/>
          <w:szCs w:val="28"/>
        </w:rPr>
      </w:pPr>
    </w:p>
    <w:p w:rsidR="00983C39" w:rsidRDefault="00155B79">
      <w:pPr>
        <w:shd w:val="clear" w:color="auto" w:fill="FFFFFF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Если на земельном участке расположен геодезический пункт, какие обязательные требования должны соблюдать собственники </w:t>
      </w:r>
      <w:r>
        <w:rPr>
          <w:b/>
          <w:sz w:val="28"/>
          <w:szCs w:val="28"/>
        </w:rPr>
        <w:br/>
        <w:t>и пользователи таких участков?</w:t>
      </w:r>
    </w:p>
    <w:p w:rsidR="00983C39" w:rsidRDefault="00155B79">
      <w:pPr>
        <w:ind w:firstLine="72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>Геодезические пункты находятся под охраной государства. Для этого устанавливаются специальные охранные зоны, с</w:t>
      </w:r>
      <w:r>
        <w:rPr>
          <w:rFonts w:eastAsia="Calibri"/>
          <w:sz w:val="28"/>
          <w:szCs w:val="28"/>
          <w:lang w:eastAsia="en-US"/>
        </w:rPr>
        <w:t xml:space="preserve">ведения о которых вносятся в Единый государственный реестр недвижимости. </w:t>
      </w:r>
    </w:p>
    <w:p w:rsidR="00983C39" w:rsidRDefault="00155B79">
      <w:pPr>
        <w:shd w:val="clear" w:color="auto" w:fill="FFFFFF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Если на земельном участке или здании расположен геодезический пункт, физические и юридические лица обязаны обеспечить их сохранность.</w:t>
      </w:r>
    </w:p>
    <w:p w:rsidR="00983C39" w:rsidRDefault="00155B79">
      <w:pPr>
        <w:shd w:val="clear" w:color="auto" w:fill="FFFFFF"/>
        <w:ind w:firstLine="720"/>
        <w:jc w:val="both"/>
        <w:rPr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В границах охранных зон геодезических пунктов запрещается осуществлять деятельность, которая может повлечь повреждение или уничтожение опознавательных знаков, нарушить местоположение специального центра или создать затруднения для свободного доступа </w:t>
      </w:r>
      <w:r>
        <w:rPr>
          <w:rFonts w:eastAsia="Calibri"/>
          <w:sz w:val="28"/>
          <w:szCs w:val="28"/>
          <w:lang w:eastAsia="en-US"/>
        </w:rPr>
        <w:br/>
        <w:t>к пункту.</w:t>
      </w:r>
    </w:p>
    <w:p w:rsidR="00983C39" w:rsidRDefault="00983C39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983C39" w:rsidRDefault="00155B79">
      <w:pPr>
        <w:shd w:val="clear" w:color="auto" w:fill="FFFFFF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Как узнать, что на земельном участке расположен геодезический пункт?</w:t>
      </w:r>
    </w:p>
    <w:p w:rsidR="00983C39" w:rsidRDefault="00155B79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Узнать о пункте и его охранной зоне  можно несколькими способами: </w:t>
      </w:r>
    </w:p>
    <w:p w:rsidR="00983C39" w:rsidRDefault="00155B79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заказать выписку из Единого государственного реестра недвижимости об основных характеристиках и зарегистрированных правах на объект недвижимости на сайте Росреестра </w:t>
      </w:r>
      <w:hyperlink r:id="rId11" w:tgtFrame="_blank" w:tooltip="https://rosreestr.gov.ru/eservices" w:history="1">
        <w:r>
          <w:rPr>
            <w:rFonts w:eastAsia="Calibri"/>
            <w:sz w:val="28"/>
            <w:szCs w:val="28"/>
            <w:lang w:eastAsia="en-US"/>
          </w:rPr>
          <w:t>https://rosreestr.gov.ru/eservices</w:t>
        </w:r>
      </w:hyperlink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br/>
        <w:t>или в офисе МФЦ;</w:t>
      </w:r>
    </w:p>
    <w:p w:rsidR="00983C39" w:rsidRDefault="00155B79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воспользоваться сервисом «Справочная информация по объектам недвижимости в режиме </w:t>
      </w:r>
      <w:proofErr w:type="spellStart"/>
      <w:r>
        <w:rPr>
          <w:rFonts w:eastAsia="Calibri"/>
          <w:sz w:val="28"/>
          <w:szCs w:val="28"/>
          <w:lang w:eastAsia="en-US"/>
        </w:rPr>
        <w:t>online</w:t>
      </w:r>
      <w:proofErr w:type="spellEnd"/>
      <w:r>
        <w:rPr>
          <w:rFonts w:eastAsia="Calibri"/>
          <w:sz w:val="28"/>
          <w:szCs w:val="28"/>
          <w:lang w:eastAsia="en-US"/>
        </w:rPr>
        <w:t xml:space="preserve">» на сайте Росреестра </w:t>
      </w:r>
      <w:hyperlink r:id="rId12" w:tgtFrame="_blank" w:tooltip="https://lk.rosreestr.ru/eservices/real-estate-objects-online" w:history="1">
        <w:r>
          <w:rPr>
            <w:rFonts w:eastAsia="Calibri"/>
            <w:sz w:val="28"/>
            <w:szCs w:val="28"/>
            <w:lang w:eastAsia="en-US"/>
          </w:rPr>
          <w:t>https://lk.rosreestr.ru/eservices/real-estate-objects-online</w:t>
        </w:r>
      </w:hyperlink>
      <w:r>
        <w:rPr>
          <w:rFonts w:eastAsia="Calibri"/>
          <w:sz w:val="28"/>
          <w:szCs w:val="28"/>
          <w:lang w:eastAsia="en-US"/>
        </w:rPr>
        <w:t>;</w:t>
      </w:r>
    </w:p>
    <w:p w:rsidR="00983C39" w:rsidRDefault="00155B79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воспользоваться </w:t>
      </w:r>
      <w:r>
        <w:rPr>
          <w:sz w:val="28"/>
          <w:szCs w:val="28"/>
          <w:lang w:eastAsia="en-US"/>
        </w:rPr>
        <w:t>сервисом «</w:t>
      </w:r>
      <w:hyperlink r:id="rId13" w:anchor="/search/65.64951699999888,122.73014399999792/4/@5w3tqxnc7" w:history="1">
        <w:r>
          <w:rPr>
            <w:sz w:val="28"/>
            <w:szCs w:val="28"/>
            <w:lang w:eastAsia="en-US"/>
          </w:rPr>
          <w:t>Публичная кадастровая карта</w:t>
        </w:r>
      </w:hyperlink>
      <w:r>
        <w:rPr>
          <w:sz w:val="28"/>
          <w:szCs w:val="28"/>
          <w:lang w:eastAsia="en-US"/>
        </w:rPr>
        <w:t>» на</w:t>
      </w:r>
      <w:r w:rsidRPr="00155B79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портале «Национальная система пространственных данных» https://nspd.gov.ru</w:t>
      </w:r>
      <w:r>
        <w:rPr>
          <w:rFonts w:eastAsia="Calibri"/>
          <w:sz w:val="28"/>
          <w:szCs w:val="28"/>
          <w:lang w:eastAsia="en-US"/>
        </w:rPr>
        <w:t xml:space="preserve">. </w:t>
      </w:r>
    </w:p>
    <w:p w:rsidR="00983C39" w:rsidRDefault="00983C39">
      <w:pPr>
        <w:tabs>
          <w:tab w:val="left" w:pos="1105"/>
        </w:tabs>
        <w:spacing w:line="360" w:lineRule="auto"/>
        <w:ind w:firstLine="1106"/>
        <w:jc w:val="both"/>
        <w:rPr>
          <w:sz w:val="28"/>
          <w:szCs w:val="28"/>
        </w:rPr>
      </w:pPr>
    </w:p>
    <w:p w:rsidR="00983C39" w:rsidRDefault="00155B7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83C39" w:rsidRDefault="00983C39">
      <w:pPr>
        <w:jc w:val="right"/>
        <w:rPr>
          <w:rFonts w:ascii="Segoe UI" w:eastAsia="Quattrocento Sans" w:hAnsi="Segoe UI" w:cs="Segoe UI"/>
          <w:b/>
          <w:bCs/>
          <w:i/>
          <w:color w:val="000000"/>
        </w:rPr>
      </w:pPr>
    </w:p>
    <w:p w:rsidR="00983C39" w:rsidRDefault="00155B79">
      <w:pPr>
        <w:jc w:val="right"/>
        <w:rPr>
          <w:rFonts w:ascii="Segoe UI" w:eastAsia="Quattrocento Sans" w:hAnsi="Segoe UI" w:cs="Segoe UI"/>
          <w:b/>
          <w:bCs/>
          <w:i/>
          <w:color w:val="000000"/>
        </w:rPr>
      </w:pPr>
      <w:r>
        <w:rPr>
          <w:sz w:val="28"/>
          <w:szCs w:val="28"/>
        </w:rPr>
        <w:t xml:space="preserve">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983C39" w:rsidRDefault="00155B79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983C39" w:rsidRDefault="00983C39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983C39" w:rsidRDefault="004E5E4B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4E5E4B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983C39" w:rsidRDefault="00155B79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983C39" w:rsidRDefault="00155B79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983C39" w:rsidRDefault="00983C39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983C39" w:rsidRDefault="00155B79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983C39" w:rsidRDefault="00155B79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983C39" w:rsidRDefault="00155B79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983C39" w:rsidRDefault="00155B79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155B79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983C39" w:rsidRDefault="004E5E4B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14" w:history="1">
        <w:r w:rsidR="00155B79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155B79" w:rsidRPr="00155B79">
          <w:rPr>
            <w:rStyle w:val="ac"/>
            <w:rFonts w:ascii="Segoe UI" w:hAnsi="Segoe UI" w:cs="Segoe UI"/>
            <w:sz w:val="18"/>
            <w:szCs w:val="20"/>
          </w:rPr>
          <w:t>@</w:t>
        </w:r>
        <w:r w:rsidR="00155B79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155B79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155B79" w:rsidRPr="00155B79">
          <w:rPr>
            <w:rStyle w:val="ac"/>
            <w:rFonts w:ascii="Segoe UI" w:hAnsi="Segoe UI" w:cs="Segoe UI"/>
            <w:sz w:val="18"/>
            <w:szCs w:val="20"/>
          </w:rPr>
          <w:t>.</w:t>
        </w:r>
        <w:r w:rsidR="00155B79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155B79" w:rsidRPr="00155B79">
          <w:rPr>
            <w:rStyle w:val="ac"/>
            <w:rFonts w:ascii="Segoe UI" w:hAnsi="Segoe UI" w:cs="Segoe UI"/>
            <w:sz w:val="18"/>
            <w:szCs w:val="20"/>
          </w:rPr>
          <w:t>.</w:t>
        </w:r>
        <w:r w:rsidR="00155B79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155B79" w:rsidRPr="00155B79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983C39" w:rsidRDefault="00155B79">
      <w:pPr>
        <w:jc w:val="both"/>
        <w:rPr>
          <w:rFonts w:ascii="Segoe UI" w:hAnsi="Segoe UI" w:cs="Segoe UI"/>
          <w:color w:val="000000"/>
          <w:sz w:val="18"/>
          <w:szCs w:val="18"/>
          <w:lang w:val="en-US"/>
        </w:rPr>
      </w:pPr>
      <w:proofErr w:type="spellStart"/>
      <w:r>
        <w:rPr>
          <w:rFonts w:ascii="Segoe UI" w:hAnsi="Segoe UI" w:cs="Segoe UI"/>
          <w:color w:val="000000"/>
          <w:sz w:val="18"/>
          <w:szCs w:val="18"/>
          <w:lang w:val="en-US"/>
        </w:rPr>
        <w:t>Сайт</w:t>
      </w:r>
      <w:proofErr w:type="spellEnd"/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: </w:t>
      </w:r>
      <w:hyperlink r:id="rId15" w:history="1">
        <w:r>
          <w:rPr>
            <w:rFonts w:ascii="Segoe UI" w:hAnsi="Segoe UI" w:cs="Segoe UI"/>
            <w:color w:val="0000FF"/>
            <w:sz w:val="20"/>
            <w:szCs w:val="20"/>
            <w:u w:val="single"/>
            <w:lang w:val="en-US"/>
          </w:rPr>
          <w:t>Росреестр</w:t>
        </w:r>
      </w:hyperlink>
    </w:p>
    <w:p w:rsidR="00983C39" w:rsidRDefault="00983C39">
      <w:pPr>
        <w:jc w:val="both"/>
        <w:rPr>
          <w:sz w:val="28"/>
          <w:szCs w:val="28"/>
        </w:rPr>
      </w:pPr>
    </w:p>
    <w:sectPr w:rsidR="00983C39" w:rsidSect="00983C39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3C39" w:rsidRDefault="00155B79">
      <w:r>
        <w:separator/>
      </w:r>
    </w:p>
  </w:endnote>
  <w:endnote w:type="continuationSeparator" w:id="0">
    <w:p w:rsidR="00983C39" w:rsidRDefault="00155B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3C39" w:rsidRDefault="00155B79">
      <w:r>
        <w:separator/>
      </w:r>
    </w:p>
  </w:footnote>
  <w:footnote w:type="continuationSeparator" w:id="0">
    <w:p w:rsidR="00983C39" w:rsidRDefault="00155B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7376"/>
    <w:multiLevelType w:val="hybridMultilevel"/>
    <w:tmpl w:val="17BAAABE"/>
    <w:lvl w:ilvl="0" w:tplc="E45EA272">
      <w:start w:val="1"/>
      <w:numFmt w:val="decimal"/>
      <w:lvlText w:val="%1)"/>
      <w:lvlJc w:val="left"/>
      <w:pPr>
        <w:ind w:left="907" w:hanging="360"/>
      </w:pPr>
    </w:lvl>
    <w:lvl w:ilvl="1" w:tplc="7DE64984">
      <w:start w:val="1"/>
      <w:numFmt w:val="lowerLetter"/>
      <w:lvlText w:val="%2."/>
      <w:lvlJc w:val="left"/>
      <w:pPr>
        <w:ind w:left="1627" w:hanging="360"/>
      </w:pPr>
    </w:lvl>
    <w:lvl w:ilvl="2" w:tplc="ABFECBF8">
      <w:start w:val="1"/>
      <w:numFmt w:val="lowerRoman"/>
      <w:lvlText w:val="%3."/>
      <w:lvlJc w:val="right"/>
      <w:pPr>
        <w:ind w:left="2347" w:hanging="180"/>
      </w:pPr>
    </w:lvl>
    <w:lvl w:ilvl="3" w:tplc="72C67914">
      <w:start w:val="1"/>
      <w:numFmt w:val="decimal"/>
      <w:lvlText w:val="%4."/>
      <w:lvlJc w:val="left"/>
      <w:pPr>
        <w:ind w:left="3067" w:hanging="360"/>
      </w:pPr>
    </w:lvl>
    <w:lvl w:ilvl="4" w:tplc="5C5A5A34">
      <w:start w:val="1"/>
      <w:numFmt w:val="lowerLetter"/>
      <w:lvlText w:val="%5."/>
      <w:lvlJc w:val="left"/>
      <w:pPr>
        <w:ind w:left="3787" w:hanging="360"/>
      </w:pPr>
    </w:lvl>
    <w:lvl w:ilvl="5" w:tplc="F4D67506">
      <w:start w:val="1"/>
      <w:numFmt w:val="lowerRoman"/>
      <w:lvlText w:val="%6."/>
      <w:lvlJc w:val="right"/>
      <w:pPr>
        <w:ind w:left="4507" w:hanging="180"/>
      </w:pPr>
    </w:lvl>
    <w:lvl w:ilvl="6" w:tplc="F0C453D8">
      <w:start w:val="1"/>
      <w:numFmt w:val="decimal"/>
      <w:lvlText w:val="%7."/>
      <w:lvlJc w:val="left"/>
      <w:pPr>
        <w:ind w:left="5227" w:hanging="360"/>
      </w:pPr>
    </w:lvl>
    <w:lvl w:ilvl="7" w:tplc="DBD07544">
      <w:start w:val="1"/>
      <w:numFmt w:val="lowerLetter"/>
      <w:lvlText w:val="%8."/>
      <w:lvlJc w:val="left"/>
      <w:pPr>
        <w:ind w:left="5947" w:hanging="360"/>
      </w:pPr>
    </w:lvl>
    <w:lvl w:ilvl="8" w:tplc="3078DDEE">
      <w:start w:val="1"/>
      <w:numFmt w:val="lowerRoman"/>
      <w:lvlText w:val="%9."/>
      <w:lvlJc w:val="right"/>
      <w:pPr>
        <w:ind w:left="6667" w:hanging="180"/>
      </w:pPr>
    </w:lvl>
  </w:abstractNum>
  <w:abstractNum w:abstractNumId="1">
    <w:nsid w:val="0C4E4634"/>
    <w:multiLevelType w:val="hybridMultilevel"/>
    <w:tmpl w:val="FBA0D086"/>
    <w:lvl w:ilvl="0" w:tplc="43E88A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2514E55A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3E26B92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8E20FF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7A2413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4FE0AD6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0A61A3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EA2DB6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8D3CB30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34B240AA"/>
    <w:multiLevelType w:val="hybridMultilevel"/>
    <w:tmpl w:val="EF1CB128"/>
    <w:lvl w:ilvl="0" w:tplc="C36CA3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346EC90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C272483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D7E643A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8E12C3B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00728A2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2D2C6B5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50DA267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88E2CBB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3ACD778E"/>
    <w:multiLevelType w:val="hybridMultilevel"/>
    <w:tmpl w:val="96744F30"/>
    <w:lvl w:ilvl="0" w:tplc="535E9DCA">
      <w:start w:val="1"/>
      <w:numFmt w:val="decimal"/>
      <w:lvlText w:val="%1."/>
      <w:lvlJc w:val="left"/>
      <w:pPr>
        <w:ind w:left="720" w:hanging="360"/>
      </w:pPr>
    </w:lvl>
    <w:lvl w:ilvl="1" w:tplc="EF2E80F6">
      <w:start w:val="1"/>
      <w:numFmt w:val="lowerLetter"/>
      <w:lvlText w:val="%2."/>
      <w:lvlJc w:val="left"/>
      <w:pPr>
        <w:ind w:left="1440" w:hanging="360"/>
      </w:pPr>
    </w:lvl>
    <w:lvl w:ilvl="2" w:tplc="CDBC5C52">
      <w:start w:val="1"/>
      <w:numFmt w:val="lowerRoman"/>
      <w:lvlText w:val="%3."/>
      <w:lvlJc w:val="right"/>
      <w:pPr>
        <w:ind w:left="2160" w:hanging="180"/>
      </w:pPr>
    </w:lvl>
    <w:lvl w:ilvl="3" w:tplc="4AFC1330">
      <w:start w:val="1"/>
      <w:numFmt w:val="decimal"/>
      <w:lvlText w:val="%4."/>
      <w:lvlJc w:val="left"/>
      <w:pPr>
        <w:ind w:left="2880" w:hanging="360"/>
      </w:pPr>
    </w:lvl>
    <w:lvl w:ilvl="4" w:tplc="656ECC52">
      <w:start w:val="1"/>
      <w:numFmt w:val="lowerLetter"/>
      <w:lvlText w:val="%5."/>
      <w:lvlJc w:val="left"/>
      <w:pPr>
        <w:ind w:left="3600" w:hanging="360"/>
      </w:pPr>
    </w:lvl>
    <w:lvl w:ilvl="5" w:tplc="15000B28">
      <w:start w:val="1"/>
      <w:numFmt w:val="lowerRoman"/>
      <w:lvlText w:val="%6."/>
      <w:lvlJc w:val="right"/>
      <w:pPr>
        <w:ind w:left="4320" w:hanging="180"/>
      </w:pPr>
    </w:lvl>
    <w:lvl w:ilvl="6" w:tplc="4B9ABA48">
      <w:start w:val="1"/>
      <w:numFmt w:val="decimal"/>
      <w:lvlText w:val="%7."/>
      <w:lvlJc w:val="left"/>
      <w:pPr>
        <w:ind w:left="5040" w:hanging="360"/>
      </w:pPr>
    </w:lvl>
    <w:lvl w:ilvl="7" w:tplc="EA9A9AE8">
      <w:start w:val="1"/>
      <w:numFmt w:val="lowerLetter"/>
      <w:lvlText w:val="%8."/>
      <w:lvlJc w:val="left"/>
      <w:pPr>
        <w:ind w:left="5760" w:hanging="360"/>
      </w:pPr>
    </w:lvl>
    <w:lvl w:ilvl="8" w:tplc="3BB0524C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E3697A"/>
    <w:multiLevelType w:val="hybridMultilevel"/>
    <w:tmpl w:val="76DC309C"/>
    <w:lvl w:ilvl="0" w:tplc="57B430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524A2E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D62880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13E60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DE67E6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34A4BD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E18ECD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73C1AE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31E148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506740AA"/>
    <w:multiLevelType w:val="hybridMultilevel"/>
    <w:tmpl w:val="EBAA6C70"/>
    <w:lvl w:ilvl="0" w:tplc="8328FC9E">
      <w:start w:val="1"/>
      <w:numFmt w:val="decimal"/>
      <w:lvlText w:val="%1)"/>
      <w:lvlJc w:val="left"/>
      <w:pPr>
        <w:ind w:left="907" w:hanging="360"/>
      </w:pPr>
    </w:lvl>
    <w:lvl w:ilvl="1" w:tplc="C5221E6C">
      <w:start w:val="1"/>
      <w:numFmt w:val="lowerLetter"/>
      <w:lvlText w:val="%2."/>
      <w:lvlJc w:val="left"/>
      <w:pPr>
        <w:ind w:left="1627" w:hanging="360"/>
      </w:pPr>
    </w:lvl>
    <w:lvl w:ilvl="2" w:tplc="899E16EE">
      <w:start w:val="1"/>
      <w:numFmt w:val="lowerRoman"/>
      <w:lvlText w:val="%3."/>
      <w:lvlJc w:val="right"/>
      <w:pPr>
        <w:ind w:left="2347" w:hanging="180"/>
      </w:pPr>
    </w:lvl>
    <w:lvl w:ilvl="3" w:tplc="213A1786">
      <w:start w:val="1"/>
      <w:numFmt w:val="decimal"/>
      <w:lvlText w:val="%4."/>
      <w:lvlJc w:val="left"/>
      <w:pPr>
        <w:ind w:left="3067" w:hanging="360"/>
      </w:pPr>
    </w:lvl>
    <w:lvl w:ilvl="4" w:tplc="D8C246BE">
      <w:start w:val="1"/>
      <w:numFmt w:val="lowerLetter"/>
      <w:lvlText w:val="%5."/>
      <w:lvlJc w:val="left"/>
      <w:pPr>
        <w:ind w:left="3787" w:hanging="360"/>
      </w:pPr>
    </w:lvl>
    <w:lvl w:ilvl="5" w:tplc="3800B3C4">
      <w:start w:val="1"/>
      <w:numFmt w:val="lowerRoman"/>
      <w:lvlText w:val="%6."/>
      <w:lvlJc w:val="right"/>
      <w:pPr>
        <w:ind w:left="4507" w:hanging="180"/>
      </w:pPr>
    </w:lvl>
    <w:lvl w:ilvl="6" w:tplc="DCDEC790">
      <w:start w:val="1"/>
      <w:numFmt w:val="decimal"/>
      <w:lvlText w:val="%7."/>
      <w:lvlJc w:val="left"/>
      <w:pPr>
        <w:ind w:left="5227" w:hanging="360"/>
      </w:pPr>
    </w:lvl>
    <w:lvl w:ilvl="7" w:tplc="66B493D0">
      <w:start w:val="1"/>
      <w:numFmt w:val="lowerLetter"/>
      <w:lvlText w:val="%8."/>
      <w:lvlJc w:val="left"/>
      <w:pPr>
        <w:ind w:left="5947" w:hanging="360"/>
      </w:pPr>
    </w:lvl>
    <w:lvl w:ilvl="8" w:tplc="FD927528">
      <w:start w:val="1"/>
      <w:numFmt w:val="lowerRoman"/>
      <w:lvlText w:val="%9."/>
      <w:lvlJc w:val="right"/>
      <w:pPr>
        <w:ind w:left="6667" w:hanging="180"/>
      </w:pPr>
    </w:lvl>
  </w:abstractNum>
  <w:abstractNum w:abstractNumId="6">
    <w:nsid w:val="540B5FA4"/>
    <w:multiLevelType w:val="hybridMultilevel"/>
    <w:tmpl w:val="E0246C84"/>
    <w:lvl w:ilvl="0" w:tplc="7F568C2A">
      <w:start w:val="1"/>
      <w:numFmt w:val="decimal"/>
      <w:lvlText w:val="%1)"/>
      <w:lvlJc w:val="left"/>
      <w:pPr>
        <w:ind w:left="720" w:hanging="360"/>
      </w:pPr>
    </w:lvl>
    <w:lvl w:ilvl="1" w:tplc="B8B462B2">
      <w:start w:val="1"/>
      <w:numFmt w:val="lowerLetter"/>
      <w:lvlText w:val="%2."/>
      <w:lvlJc w:val="left"/>
      <w:pPr>
        <w:ind w:left="1440" w:hanging="360"/>
      </w:pPr>
    </w:lvl>
    <w:lvl w:ilvl="2" w:tplc="A11E9D74">
      <w:start w:val="1"/>
      <w:numFmt w:val="lowerRoman"/>
      <w:lvlText w:val="%3."/>
      <w:lvlJc w:val="right"/>
      <w:pPr>
        <w:ind w:left="2160" w:hanging="180"/>
      </w:pPr>
    </w:lvl>
    <w:lvl w:ilvl="3" w:tplc="F8A475E6">
      <w:start w:val="1"/>
      <w:numFmt w:val="decimal"/>
      <w:lvlText w:val="%4."/>
      <w:lvlJc w:val="left"/>
      <w:pPr>
        <w:ind w:left="2880" w:hanging="360"/>
      </w:pPr>
    </w:lvl>
    <w:lvl w:ilvl="4" w:tplc="93D6056C">
      <w:start w:val="1"/>
      <w:numFmt w:val="lowerLetter"/>
      <w:lvlText w:val="%5."/>
      <w:lvlJc w:val="left"/>
      <w:pPr>
        <w:ind w:left="3600" w:hanging="360"/>
      </w:pPr>
    </w:lvl>
    <w:lvl w:ilvl="5" w:tplc="73B2ED12">
      <w:start w:val="1"/>
      <w:numFmt w:val="lowerRoman"/>
      <w:lvlText w:val="%6."/>
      <w:lvlJc w:val="right"/>
      <w:pPr>
        <w:ind w:left="4320" w:hanging="180"/>
      </w:pPr>
    </w:lvl>
    <w:lvl w:ilvl="6" w:tplc="6BA0484A">
      <w:start w:val="1"/>
      <w:numFmt w:val="decimal"/>
      <w:lvlText w:val="%7."/>
      <w:lvlJc w:val="left"/>
      <w:pPr>
        <w:ind w:left="5040" w:hanging="360"/>
      </w:pPr>
    </w:lvl>
    <w:lvl w:ilvl="7" w:tplc="C98A5F72">
      <w:start w:val="1"/>
      <w:numFmt w:val="lowerLetter"/>
      <w:lvlText w:val="%8."/>
      <w:lvlJc w:val="left"/>
      <w:pPr>
        <w:ind w:left="5760" w:hanging="360"/>
      </w:pPr>
    </w:lvl>
    <w:lvl w:ilvl="8" w:tplc="FEF0F8A4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E1678F"/>
    <w:multiLevelType w:val="hybridMultilevel"/>
    <w:tmpl w:val="7180B00E"/>
    <w:lvl w:ilvl="0" w:tplc="B74445EC">
      <w:start w:val="1"/>
      <w:numFmt w:val="decimal"/>
      <w:lvlText w:val="%1."/>
      <w:lvlJc w:val="left"/>
      <w:pPr>
        <w:ind w:left="6740" w:hanging="360"/>
      </w:pPr>
    </w:lvl>
    <w:lvl w:ilvl="1" w:tplc="C66804E2">
      <w:start w:val="1"/>
      <w:numFmt w:val="lowerLetter"/>
      <w:lvlText w:val="%2."/>
      <w:lvlJc w:val="left"/>
      <w:pPr>
        <w:ind w:left="1440" w:hanging="360"/>
      </w:pPr>
    </w:lvl>
    <w:lvl w:ilvl="2" w:tplc="BDCE25A8">
      <w:start w:val="1"/>
      <w:numFmt w:val="lowerRoman"/>
      <w:lvlText w:val="%3."/>
      <w:lvlJc w:val="right"/>
      <w:pPr>
        <w:ind w:left="2160" w:hanging="180"/>
      </w:pPr>
    </w:lvl>
    <w:lvl w:ilvl="3" w:tplc="EF0AD806">
      <w:start w:val="1"/>
      <w:numFmt w:val="decimal"/>
      <w:lvlText w:val="%4."/>
      <w:lvlJc w:val="left"/>
      <w:pPr>
        <w:ind w:left="2880" w:hanging="360"/>
      </w:pPr>
    </w:lvl>
    <w:lvl w:ilvl="4" w:tplc="E118CFA2">
      <w:start w:val="1"/>
      <w:numFmt w:val="lowerLetter"/>
      <w:lvlText w:val="%5."/>
      <w:lvlJc w:val="left"/>
      <w:pPr>
        <w:ind w:left="3600" w:hanging="360"/>
      </w:pPr>
    </w:lvl>
    <w:lvl w:ilvl="5" w:tplc="0478D19C">
      <w:start w:val="1"/>
      <w:numFmt w:val="lowerRoman"/>
      <w:lvlText w:val="%6."/>
      <w:lvlJc w:val="right"/>
      <w:pPr>
        <w:ind w:left="4320" w:hanging="180"/>
      </w:pPr>
    </w:lvl>
    <w:lvl w:ilvl="6" w:tplc="0E72786E">
      <w:start w:val="1"/>
      <w:numFmt w:val="decimal"/>
      <w:lvlText w:val="%7."/>
      <w:lvlJc w:val="left"/>
      <w:pPr>
        <w:ind w:left="5040" w:hanging="360"/>
      </w:pPr>
    </w:lvl>
    <w:lvl w:ilvl="7" w:tplc="71FA2312">
      <w:start w:val="1"/>
      <w:numFmt w:val="lowerLetter"/>
      <w:lvlText w:val="%8."/>
      <w:lvlJc w:val="left"/>
      <w:pPr>
        <w:ind w:left="5760" w:hanging="360"/>
      </w:pPr>
    </w:lvl>
    <w:lvl w:ilvl="8" w:tplc="DA2076F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5"/>
  </w:num>
  <w:num w:numId="6">
    <w:abstractNumId w:val="1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3C39"/>
    <w:rsid w:val="00155B79"/>
    <w:rsid w:val="004E5E4B"/>
    <w:rsid w:val="00983C39"/>
    <w:rsid w:val="00B74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C39"/>
    <w:rPr>
      <w:sz w:val="24"/>
      <w:szCs w:val="24"/>
      <w:lang w:eastAsia="ru-RU"/>
    </w:rPr>
  </w:style>
  <w:style w:type="paragraph" w:styleId="3">
    <w:name w:val="heading 3"/>
    <w:basedOn w:val="a"/>
    <w:qFormat/>
    <w:rsid w:val="00983C3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983C39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983C39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983C39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983C39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983C39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983C39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983C39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983C39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983C39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983C39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983C39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983C39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983C39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983C3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983C39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983C39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983C39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983C3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983C3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983C39"/>
  </w:style>
  <w:style w:type="paragraph" w:styleId="a5">
    <w:name w:val="Title"/>
    <w:basedOn w:val="a"/>
    <w:link w:val="a6"/>
    <w:qFormat/>
    <w:rsid w:val="00983C39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983C39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983C39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983C39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983C39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983C39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983C3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983C39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983C39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983C39"/>
  </w:style>
  <w:style w:type="paragraph" w:customStyle="1" w:styleId="Footer">
    <w:name w:val="Footer"/>
    <w:basedOn w:val="a"/>
    <w:link w:val="CaptionChar"/>
    <w:uiPriority w:val="99"/>
    <w:unhideWhenUsed/>
    <w:rsid w:val="00983C39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983C39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983C39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983C39"/>
  </w:style>
  <w:style w:type="table" w:styleId="ab">
    <w:name w:val="Table Grid"/>
    <w:basedOn w:val="a1"/>
    <w:rsid w:val="00983C3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983C3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983C3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983C3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983C3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983C3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983C3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983C3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983C3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983C3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983C3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983C3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983C3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983C3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983C3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983C3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983C3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983C3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983C3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983C3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983C3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983C3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983C3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983C3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983C3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983C3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983C3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983C3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983C3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983C3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983C3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983C3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983C3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983C3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983C3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983C3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983C3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983C3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983C3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983C3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983C3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983C3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983C3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983C3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983C3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983C3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983C3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983C3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983C3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983C3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983C3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983C3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983C3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983C3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983C3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983C3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983C3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983C3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983C3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983C3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983C3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983C3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983C3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983C3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983C3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983C3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983C3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983C3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983C3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983C3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983C3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983C3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983C3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983C3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983C3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983C3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983C3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983C3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983C3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983C3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983C3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983C3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983C3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983C3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983C3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983C3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983C3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983C3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983C3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983C3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983C3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983C3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983C3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983C3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983C3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983C3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983C3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983C3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983C3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983C3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983C3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983C3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983C3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983C3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983C3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983C3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983C3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983C3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983C3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983C3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983C3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983C3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983C3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983C3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983C3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983C3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983C3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983C3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983C3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983C3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983C3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983C3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983C3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983C3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983C3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983C3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983C39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983C39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983C39"/>
    <w:rPr>
      <w:sz w:val="18"/>
    </w:rPr>
  </w:style>
  <w:style w:type="character" w:styleId="af">
    <w:name w:val="footnote reference"/>
    <w:uiPriority w:val="99"/>
    <w:unhideWhenUsed/>
    <w:rsid w:val="00983C39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983C39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983C39"/>
    <w:rPr>
      <w:sz w:val="20"/>
    </w:rPr>
  </w:style>
  <w:style w:type="character" w:styleId="af2">
    <w:name w:val="endnote reference"/>
    <w:uiPriority w:val="99"/>
    <w:semiHidden/>
    <w:unhideWhenUsed/>
    <w:rsid w:val="00983C39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983C39"/>
    <w:pPr>
      <w:spacing w:after="57"/>
    </w:pPr>
  </w:style>
  <w:style w:type="paragraph" w:styleId="21">
    <w:name w:val="toc 2"/>
    <w:basedOn w:val="a"/>
    <w:next w:val="a"/>
    <w:uiPriority w:val="39"/>
    <w:unhideWhenUsed/>
    <w:rsid w:val="00983C39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983C39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983C39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983C39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983C39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983C39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983C39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983C39"/>
    <w:pPr>
      <w:spacing w:after="57"/>
      <w:ind w:left="2268"/>
    </w:pPr>
  </w:style>
  <w:style w:type="paragraph" w:styleId="af3">
    <w:name w:val="TOC Heading"/>
    <w:uiPriority w:val="39"/>
    <w:unhideWhenUsed/>
    <w:rsid w:val="00983C39"/>
  </w:style>
  <w:style w:type="paragraph" w:styleId="af4">
    <w:name w:val="table of figures"/>
    <w:basedOn w:val="a"/>
    <w:next w:val="a"/>
    <w:uiPriority w:val="99"/>
    <w:unhideWhenUsed/>
    <w:rsid w:val="00983C39"/>
  </w:style>
  <w:style w:type="paragraph" w:styleId="af5">
    <w:name w:val="Balloon Text"/>
    <w:basedOn w:val="a"/>
    <w:semiHidden/>
    <w:rsid w:val="00983C39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983C39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983C39"/>
    <w:pPr>
      <w:spacing w:after="120"/>
    </w:pPr>
  </w:style>
  <w:style w:type="paragraph" w:styleId="af8">
    <w:name w:val="Normal (Web)"/>
    <w:basedOn w:val="a"/>
    <w:uiPriority w:val="99"/>
    <w:rsid w:val="00983C3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83C39"/>
  </w:style>
  <w:style w:type="character" w:customStyle="1" w:styleId="visited">
    <w:name w:val="visited"/>
    <w:basedOn w:val="a0"/>
    <w:rsid w:val="00983C39"/>
  </w:style>
  <w:style w:type="character" w:customStyle="1" w:styleId="blk">
    <w:name w:val="blk"/>
    <w:basedOn w:val="a0"/>
    <w:rsid w:val="00983C39"/>
  </w:style>
  <w:style w:type="character" w:customStyle="1" w:styleId="match">
    <w:name w:val="match"/>
    <w:basedOn w:val="a0"/>
    <w:rsid w:val="00983C39"/>
  </w:style>
  <w:style w:type="paragraph" w:customStyle="1" w:styleId="formattexttopleveltext">
    <w:name w:val="formattext topleveltext"/>
    <w:basedOn w:val="a"/>
    <w:rsid w:val="00983C39"/>
    <w:pPr>
      <w:spacing w:before="100" w:beforeAutospacing="1" w:after="100" w:afterAutospacing="1"/>
    </w:pPr>
  </w:style>
  <w:style w:type="paragraph" w:styleId="22">
    <w:name w:val="Body Text Indent 2"/>
    <w:basedOn w:val="a"/>
    <w:rsid w:val="00983C39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983C39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983C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983C39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983C39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983C39"/>
    <w:rPr>
      <w:b/>
      <w:bCs/>
    </w:rPr>
  </w:style>
  <w:style w:type="character" w:styleId="afb">
    <w:name w:val="Emphasis"/>
    <w:uiPriority w:val="20"/>
    <w:qFormat/>
    <w:rsid w:val="00983C39"/>
    <w:rPr>
      <w:i/>
      <w:iCs/>
    </w:rPr>
  </w:style>
  <w:style w:type="paragraph" w:customStyle="1" w:styleId="Standard">
    <w:name w:val="Standard"/>
    <w:qFormat/>
    <w:rsid w:val="00983C3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rFonts w:ascii="Liberation Serif" w:hAnsi="Liberation Serif" w:cs="Liberation Serif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06462/741609f9002bd54a24e5c49cb5af953b/" TargetMode="External"/><Relationship Id="rId13" Type="http://schemas.openxmlformats.org/officeDocument/2006/relationships/hyperlink" Target="https://pkk.rosreestr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lk.rosreestr.ru/eservices/real-estate-objects-onlin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eservice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osreestr.gov.ru/" TargetMode="External"/><Relationship Id="rId10" Type="http://schemas.openxmlformats.org/officeDocument/2006/relationships/hyperlink" Target="https://rosreestr.gov.ru/activity/gosudarstvennyy-nadzo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activity/" TargetMode="External"/><Relationship Id="rId14" Type="http://schemas.openxmlformats.org/officeDocument/2006/relationships/hyperlink" Target="mailto:oko@r54.rosreestr.ru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784</Words>
  <Characters>4472</Characters>
  <Application>Microsoft Office Word</Application>
  <DocSecurity>0</DocSecurity>
  <Lines>37</Lines>
  <Paragraphs>10</Paragraphs>
  <ScaleCrop>false</ScaleCrop>
  <Company/>
  <LinksUpToDate>false</LinksUpToDate>
  <CharactersWithSpaces>5246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310</cp:revision>
  <dcterms:created xsi:type="dcterms:W3CDTF">2009-04-08T02:19:00Z</dcterms:created>
  <dcterms:modified xsi:type="dcterms:W3CDTF">2025-09-12T07:55:00Z</dcterms:modified>
  <cp:version>917504</cp:version>
</cp:coreProperties>
</file>